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8D110" w14:textId="2AB5B399" w:rsidR="00AC6622" w:rsidRPr="000214C6" w:rsidRDefault="00AC6622" w:rsidP="00AC6622">
      <w:pPr>
        <w:spacing w:before="100" w:after="280" w:line="240" w:lineRule="auto"/>
        <w:ind w:left="0" w:firstLine="0"/>
        <w:jc w:val="center"/>
        <w:rPr>
          <w:rFonts w:eastAsia="Times New Roman"/>
          <w:bCs/>
          <w:sz w:val="28"/>
          <w:szCs w:val="28"/>
          <w:u w:val="single"/>
        </w:rPr>
      </w:pPr>
      <w:r w:rsidRPr="000214C6">
        <w:rPr>
          <w:rFonts w:eastAsia="Times New Roman"/>
          <w:bCs/>
          <w:sz w:val="28"/>
          <w:szCs w:val="28"/>
          <w:u w:val="single"/>
        </w:rPr>
        <w:t xml:space="preserve">CONVOCAÇÃO </w:t>
      </w:r>
      <w:r w:rsidR="00906015">
        <w:rPr>
          <w:rFonts w:eastAsia="Times New Roman"/>
          <w:bCs/>
          <w:sz w:val="28"/>
          <w:szCs w:val="28"/>
          <w:u w:val="single"/>
        </w:rPr>
        <w:t>42</w:t>
      </w:r>
    </w:p>
    <w:p w14:paraId="38D91859" w14:textId="2A82DBBA" w:rsidR="00AC6622" w:rsidRPr="00A90D4C" w:rsidRDefault="00AC6622" w:rsidP="00AC6622">
      <w:pPr>
        <w:spacing w:after="280" w:line="24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color w:val="auto"/>
          <w:szCs w:val="24"/>
        </w:rPr>
      </w:pPr>
      <w:r w:rsidRPr="00A90D4C">
        <w:rPr>
          <w:rFonts w:eastAsia="Times New Roman"/>
          <w:bCs/>
          <w:szCs w:val="24"/>
        </w:rPr>
        <w:t>REFERENTE AO PROCESSO SELET</w:t>
      </w:r>
      <w:r>
        <w:rPr>
          <w:rFonts w:eastAsia="Times New Roman"/>
          <w:bCs/>
          <w:szCs w:val="24"/>
        </w:rPr>
        <w:t>IVO SIMPLIFICADO Nº. 0</w:t>
      </w:r>
      <w:r w:rsidR="00A92380">
        <w:rPr>
          <w:rFonts w:eastAsia="Times New Roman"/>
          <w:bCs/>
          <w:szCs w:val="24"/>
        </w:rPr>
        <w:t>2</w:t>
      </w:r>
      <w:r>
        <w:rPr>
          <w:rFonts w:eastAsia="Times New Roman"/>
          <w:bCs/>
          <w:szCs w:val="24"/>
        </w:rPr>
        <w:t>/PMT/20</w:t>
      </w:r>
      <w:r w:rsidR="00A902BF">
        <w:rPr>
          <w:rFonts w:eastAsia="Times New Roman"/>
          <w:bCs/>
          <w:szCs w:val="24"/>
        </w:rPr>
        <w:t>21</w:t>
      </w:r>
      <w:r w:rsidRPr="00A90D4C">
        <w:rPr>
          <w:rFonts w:eastAsia="Times New Roman"/>
          <w:bCs/>
          <w:szCs w:val="24"/>
        </w:rPr>
        <w:t>.</w:t>
      </w:r>
    </w:p>
    <w:p w14:paraId="4129AC10" w14:textId="2CA46210" w:rsidR="00AC6622" w:rsidRPr="000214C6" w:rsidRDefault="00AC6622" w:rsidP="00AC6622">
      <w:pPr>
        <w:spacing w:after="0" w:line="240" w:lineRule="auto"/>
        <w:ind w:left="0" w:firstLine="0"/>
        <w:rPr>
          <w:rFonts w:eastAsia="Times New Roman"/>
          <w:b w:val="0"/>
          <w:sz w:val="23"/>
          <w:szCs w:val="23"/>
        </w:rPr>
      </w:pPr>
      <w:r w:rsidRPr="000214C6">
        <w:rPr>
          <w:rFonts w:eastAsia="Times New Roman"/>
          <w:b w:val="0"/>
          <w:sz w:val="23"/>
          <w:szCs w:val="23"/>
        </w:rPr>
        <w:t xml:space="preserve">A PREFEITURA MUNICIPAL DE THEOBROMA através DA SECRETARIA MUNICIPAL DE EDUCAÇÃO, </w:t>
      </w:r>
      <w:r w:rsidR="00FA595B">
        <w:rPr>
          <w:rFonts w:eastAsia="Times New Roman"/>
          <w:b w:val="0"/>
          <w:sz w:val="23"/>
          <w:szCs w:val="23"/>
        </w:rPr>
        <w:t xml:space="preserve">TURISMO, ESPORTES E </w:t>
      </w:r>
      <w:r w:rsidRPr="000214C6">
        <w:rPr>
          <w:rFonts w:eastAsia="Times New Roman"/>
          <w:b w:val="0"/>
          <w:sz w:val="23"/>
          <w:szCs w:val="23"/>
        </w:rPr>
        <w:t>CULTURA</w:t>
      </w:r>
      <w:r w:rsidR="00EB4417" w:rsidRPr="000214C6">
        <w:rPr>
          <w:rFonts w:eastAsia="Times New Roman"/>
          <w:b w:val="0"/>
          <w:sz w:val="23"/>
          <w:szCs w:val="23"/>
        </w:rPr>
        <w:t xml:space="preserve"> </w:t>
      </w:r>
      <w:r w:rsidRPr="000214C6">
        <w:rPr>
          <w:rFonts w:eastAsia="Times New Roman"/>
          <w:b w:val="0"/>
          <w:sz w:val="23"/>
          <w:szCs w:val="23"/>
        </w:rPr>
        <w:t xml:space="preserve">DO MUNICÍPIO DE THEOBROMA-RO, usando das atribuições que lhe são conferidas, </w:t>
      </w:r>
      <w:r w:rsidRPr="000214C6">
        <w:rPr>
          <w:rFonts w:eastAsia="Times New Roman"/>
          <w:sz w:val="23"/>
          <w:szCs w:val="23"/>
        </w:rPr>
        <w:t>CONVOCA</w:t>
      </w:r>
      <w:r w:rsidRPr="000214C6">
        <w:rPr>
          <w:rFonts w:eastAsia="Times New Roman"/>
          <w:b w:val="0"/>
          <w:sz w:val="23"/>
          <w:szCs w:val="23"/>
        </w:rPr>
        <w:t xml:space="preserve"> os </w:t>
      </w:r>
      <w:bookmarkStart w:id="0" w:name="_Hlk68522873"/>
      <w:r w:rsidRPr="000214C6">
        <w:rPr>
          <w:rFonts w:eastAsia="Times New Roman"/>
          <w:b w:val="0"/>
          <w:sz w:val="23"/>
          <w:szCs w:val="23"/>
        </w:rPr>
        <w:t xml:space="preserve">candidatos aprovados no processo seletivo simplificado </w:t>
      </w:r>
      <w:r w:rsidR="007479AB" w:rsidRPr="000214C6">
        <w:rPr>
          <w:rFonts w:eastAsia="Times New Roman"/>
          <w:b w:val="0"/>
          <w:sz w:val="23"/>
          <w:szCs w:val="23"/>
        </w:rPr>
        <w:t>N</w:t>
      </w:r>
      <w:r w:rsidRPr="000214C6">
        <w:rPr>
          <w:rFonts w:eastAsia="Times New Roman"/>
          <w:b w:val="0"/>
          <w:sz w:val="23"/>
          <w:szCs w:val="23"/>
        </w:rPr>
        <w:t>º 0</w:t>
      </w:r>
      <w:r w:rsidR="00955351" w:rsidRPr="000214C6">
        <w:rPr>
          <w:rFonts w:eastAsia="Times New Roman"/>
          <w:b w:val="0"/>
          <w:sz w:val="23"/>
          <w:szCs w:val="23"/>
        </w:rPr>
        <w:t>2</w:t>
      </w:r>
      <w:r w:rsidRPr="000214C6">
        <w:rPr>
          <w:rFonts w:eastAsia="Times New Roman"/>
          <w:b w:val="0"/>
          <w:sz w:val="23"/>
          <w:szCs w:val="23"/>
        </w:rPr>
        <w:t>/PMT/20</w:t>
      </w:r>
      <w:r w:rsidR="00955351" w:rsidRPr="000214C6">
        <w:rPr>
          <w:rFonts w:eastAsia="Times New Roman"/>
          <w:b w:val="0"/>
          <w:sz w:val="23"/>
          <w:szCs w:val="23"/>
        </w:rPr>
        <w:t>21</w:t>
      </w:r>
      <w:r w:rsidRPr="000214C6">
        <w:rPr>
          <w:rFonts w:eastAsia="Times New Roman"/>
          <w:b w:val="0"/>
          <w:sz w:val="23"/>
          <w:szCs w:val="23"/>
        </w:rPr>
        <w:t xml:space="preserve"> Conforme segue em anexo I, de acordo com </w:t>
      </w:r>
      <w:r w:rsidR="00955351" w:rsidRPr="000214C6">
        <w:rPr>
          <w:rFonts w:eastAsia="Times New Roman"/>
          <w:b w:val="0"/>
          <w:sz w:val="23"/>
          <w:szCs w:val="23"/>
        </w:rPr>
        <w:t xml:space="preserve">o </w:t>
      </w:r>
      <w:r w:rsidR="00955351" w:rsidRPr="00101F8C">
        <w:rPr>
          <w:rStyle w:val="Forte"/>
          <w:rFonts w:ascii="Tahoma" w:hAnsi="Tahoma" w:cs="Tahoma"/>
          <w:color w:val="000000" w:themeColor="text1"/>
          <w:sz w:val="23"/>
          <w:szCs w:val="23"/>
          <w:shd w:val="clear" w:color="auto" w:fill="FFFFFF"/>
        </w:rPr>
        <w:t xml:space="preserve">DECRETO N° 3225/GP/PMT/2021 </w:t>
      </w:r>
      <w:bookmarkEnd w:id="0"/>
      <w:r w:rsidR="00955351" w:rsidRPr="000214C6">
        <w:rPr>
          <w:rStyle w:val="Forte"/>
          <w:rFonts w:ascii="Tahoma" w:hAnsi="Tahoma" w:cs="Tahoma"/>
          <w:color w:val="404040"/>
          <w:sz w:val="23"/>
          <w:szCs w:val="23"/>
          <w:shd w:val="clear" w:color="auto" w:fill="FFFFFF"/>
        </w:rPr>
        <w:t xml:space="preserve">de </w:t>
      </w:r>
      <w:r w:rsidRPr="000214C6">
        <w:rPr>
          <w:rFonts w:eastAsia="Times New Roman"/>
          <w:b w:val="0"/>
          <w:sz w:val="23"/>
          <w:szCs w:val="23"/>
        </w:rPr>
        <w:t>homologaçã</w:t>
      </w:r>
      <w:r w:rsidR="00955351" w:rsidRPr="000214C6">
        <w:rPr>
          <w:rFonts w:eastAsia="Times New Roman"/>
          <w:b w:val="0"/>
          <w:sz w:val="23"/>
          <w:szCs w:val="23"/>
        </w:rPr>
        <w:t>o</w:t>
      </w:r>
      <w:r w:rsidR="00FA595B">
        <w:rPr>
          <w:rFonts w:eastAsia="Times New Roman"/>
          <w:b w:val="0"/>
          <w:sz w:val="23"/>
          <w:szCs w:val="23"/>
        </w:rPr>
        <w:t xml:space="preserve"> e </w:t>
      </w:r>
      <w:r w:rsidR="00FA595B" w:rsidRPr="00FA595B">
        <w:rPr>
          <w:rFonts w:eastAsia="Times New Roman"/>
          <w:b w:val="0"/>
          <w:sz w:val="23"/>
          <w:szCs w:val="23"/>
        </w:rPr>
        <w:t>prorrogado pelo DECRETO N°3396/GP/PMT/2022</w:t>
      </w:r>
      <w:r w:rsidRPr="000214C6">
        <w:rPr>
          <w:rFonts w:eastAsia="Times New Roman"/>
          <w:b w:val="0"/>
          <w:sz w:val="23"/>
          <w:szCs w:val="23"/>
        </w:rPr>
        <w:t xml:space="preserve">. Os candidatos convocados são para preenchimento de vagas do quadro de profissionais da educação temporários, sendo a se apresentarem na Coordenadoria de Recursos Humanos da Prefeitura Municipal de Theobroma que fica localizada na Av. 13 de fevereiro, nº 1431 no prazo máximo de até 3 (três) dias úteis a contar da publicação deste, para formalização contratual, munidos dos </w:t>
      </w:r>
      <w:r w:rsidR="00D16521" w:rsidRPr="000214C6">
        <w:rPr>
          <w:rFonts w:eastAsia="Times New Roman"/>
          <w:b w:val="0"/>
          <w:sz w:val="23"/>
          <w:szCs w:val="23"/>
        </w:rPr>
        <w:t>documentos abaixo relacionados.</w:t>
      </w:r>
    </w:p>
    <w:p w14:paraId="76BAB6C7" w14:textId="77777777" w:rsidR="00AC6622" w:rsidRPr="000214C6" w:rsidRDefault="00AC6622" w:rsidP="00AC6622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 w:val="0"/>
          <w:color w:val="auto"/>
          <w:sz w:val="23"/>
          <w:szCs w:val="23"/>
        </w:rPr>
      </w:pPr>
      <w:r w:rsidRPr="000214C6">
        <w:rPr>
          <w:rFonts w:eastAsia="Times New Roman"/>
          <w:bCs/>
          <w:sz w:val="23"/>
          <w:szCs w:val="23"/>
        </w:rPr>
        <w:t>DOCUMENTOS:</w:t>
      </w:r>
    </w:p>
    <w:p w14:paraId="7402EFBE" w14:textId="77777777" w:rsidR="00AC6622" w:rsidRPr="000214C6" w:rsidRDefault="00AC6622" w:rsidP="00AC662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color w:val="auto"/>
          <w:sz w:val="23"/>
          <w:szCs w:val="23"/>
        </w:rPr>
      </w:pPr>
      <w:r w:rsidRPr="000214C6">
        <w:rPr>
          <w:rFonts w:eastAsia="Times New Roman"/>
          <w:bCs/>
          <w:sz w:val="23"/>
          <w:szCs w:val="23"/>
        </w:rPr>
        <w:t>a)</w:t>
      </w:r>
      <w:r w:rsidRPr="000214C6">
        <w:rPr>
          <w:rFonts w:eastAsia="Times New Roman"/>
          <w:b w:val="0"/>
          <w:sz w:val="23"/>
          <w:szCs w:val="23"/>
        </w:rPr>
        <w:t xml:space="preserve"> Carteira de Identidade;</w:t>
      </w:r>
    </w:p>
    <w:p w14:paraId="2FB44B2E" w14:textId="77777777" w:rsidR="00AC6622" w:rsidRPr="000214C6" w:rsidRDefault="00AC6622" w:rsidP="00AC662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color w:val="auto"/>
          <w:sz w:val="23"/>
          <w:szCs w:val="23"/>
        </w:rPr>
      </w:pPr>
      <w:r w:rsidRPr="000214C6">
        <w:rPr>
          <w:rFonts w:eastAsia="Times New Roman"/>
          <w:bCs/>
          <w:sz w:val="23"/>
          <w:szCs w:val="23"/>
        </w:rPr>
        <w:t>b)</w:t>
      </w:r>
      <w:r w:rsidRPr="000214C6">
        <w:rPr>
          <w:rFonts w:eastAsia="Times New Roman"/>
          <w:b w:val="0"/>
          <w:sz w:val="23"/>
          <w:szCs w:val="23"/>
        </w:rPr>
        <w:t xml:space="preserve"> Cadastro de Pessoa Física CPF;</w:t>
      </w:r>
    </w:p>
    <w:p w14:paraId="32B4E0A1" w14:textId="77777777" w:rsidR="00AC6622" w:rsidRPr="000214C6" w:rsidRDefault="00AC6622" w:rsidP="00AC662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color w:val="auto"/>
          <w:sz w:val="23"/>
          <w:szCs w:val="23"/>
        </w:rPr>
      </w:pPr>
      <w:r w:rsidRPr="000214C6">
        <w:rPr>
          <w:rFonts w:eastAsia="Times New Roman"/>
          <w:bCs/>
          <w:sz w:val="23"/>
          <w:szCs w:val="23"/>
        </w:rPr>
        <w:t>c)</w:t>
      </w:r>
      <w:r w:rsidRPr="000214C6">
        <w:rPr>
          <w:rFonts w:eastAsia="Times New Roman"/>
          <w:b w:val="0"/>
          <w:sz w:val="23"/>
          <w:szCs w:val="23"/>
        </w:rPr>
        <w:t xml:space="preserve"> Título Eleitoral;</w:t>
      </w:r>
    </w:p>
    <w:p w14:paraId="601A4DD0" w14:textId="77777777" w:rsidR="00AC6622" w:rsidRPr="000214C6" w:rsidRDefault="00AC6622" w:rsidP="00AC662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color w:val="auto"/>
          <w:sz w:val="23"/>
          <w:szCs w:val="23"/>
        </w:rPr>
      </w:pPr>
      <w:r w:rsidRPr="000214C6">
        <w:rPr>
          <w:rFonts w:eastAsia="Times New Roman"/>
          <w:bCs/>
          <w:sz w:val="23"/>
          <w:szCs w:val="23"/>
        </w:rPr>
        <w:t>d)</w:t>
      </w:r>
      <w:r w:rsidRPr="000214C6">
        <w:rPr>
          <w:rFonts w:eastAsia="Times New Roman"/>
          <w:b w:val="0"/>
          <w:sz w:val="23"/>
          <w:szCs w:val="23"/>
        </w:rPr>
        <w:t xml:space="preserve"> Comprovante de estar quite com a Justiça Eleitoral;</w:t>
      </w:r>
    </w:p>
    <w:p w14:paraId="6C280FC8" w14:textId="77777777" w:rsidR="00AC6622" w:rsidRPr="000214C6" w:rsidRDefault="00AC6622" w:rsidP="00AC662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color w:val="auto"/>
          <w:sz w:val="23"/>
          <w:szCs w:val="23"/>
        </w:rPr>
      </w:pPr>
      <w:r w:rsidRPr="000214C6">
        <w:rPr>
          <w:rFonts w:eastAsia="Times New Roman"/>
          <w:bCs/>
          <w:sz w:val="23"/>
          <w:szCs w:val="23"/>
        </w:rPr>
        <w:t>e)</w:t>
      </w:r>
      <w:r w:rsidRPr="000214C6">
        <w:rPr>
          <w:rFonts w:eastAsia="Times New Roman"/>
          <w:b w:val="0"/>
          <w:sz w:val="23"/>
          <w:szCs w:val="23"/>
        </w:rPr>
        <w:t xml:space="preserve"> Certidão de Nascimento ou Casamento;</w:t>
      </w:r>
    </w:p>
    <w:p w14:paraId="57F26916" w14:textId="77777777" w:rsidR="00AC6622" w:rsidRPr="000214C6" w:rsidRDefault="00AC6622" w:rsidP="00AC662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color w:val="auto"/>
          <w:sz w:val="23"/>
          <w:szCs w:val="23"/>
        </w:rPr>
      </w:pPr>
      <w:r w:rsidRPr="000214C6">
        <w:rPr>
          <w:rFonts w:eastAsia="Times New Roman"/>
          <w:bCs/>
          <w:sz w:val="23"/>
          <w:szCs w:val="23"/>
        </w:rPr>
        <w:t>f)</w:t>
      </w:r>
      <w:r w:rsidRPr="000214C6">
        <w:rPr>
          <w:rFonts w:eastAsia="Times New Roman"/>
          <w:b w:val="0"/>
          <w:sz w:val="23"/>
          <w:szCs w:val="23"/>
        </w:rPr>
        <w:t xml:space="preserve"> Se, do sexo masculino, comprovante de estar quite com as obrigações militares;</w:t>
      </w:r>
    </w:p>
    <w:p w14:paraId="09B64D88" w14:textId="77777777" w:rsidR="00AC6622" w:rsidRPr="000214C6" w:rsidRDefault="00AC6622" w:rsidP="00AC662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color w:val="auto"/>
          <w:sz w:val="23"/>
          <w:szCs w:val="23"/>
        </w:rPr>
      </w:pPr>
      <w:r w:rsidRPr="000214C6">
        <w:rPr>
          <w:rFonts w:eastAsia="Times New Roman"/>
          <w:bCs/>
          <w:sz w:val="23"/>
          <w:szCs w:val="23"/>
        </w:rPr>
        <w:t>g)</w:t>
      </w:r>
      <w:r w:rsidRPr="000214C6">
        <w:rPr>
          <w:rFonts w:eastAsia="Times New Roman"/>
          <w:b w:val="0"/>
          <w:sz w:val="23"/>
          <w:szCs w:val="23"/>
        </w:rPr>
        <w:t xml:space="preserve"> 02 (duas) fotografias 3x4, recente;</w:t>
      </w:r>
    </w:p>
    <w:p w14:paraId="31C91A65" w14:textId="77777777" w:rsidR="00AC6622" w:rsidRPr="000214C6" w:rsidRDefault="00AC6622" w:rsidP="00AC662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color w:val="auto"/>
          <w:sz w:val="23"/>
          <w:szCs w:val="23"/>
        </w:rPr>
      </w:pPr>
      <w:r w:rsidRPr="000214C6">
        <w:rPr>
          <w:rFonts w:eastAsia="Times New Roman"/>
          <w:bCs/>
          <w:sz w:val="23"/>
          <w:szCs w:val="23"/>
        </w:rPr>
        <w:t>h)</w:t>
      </w:r>
      <w:r w:rsidRPr="000214C6">
        <w:rPr>
          <w:rFonts w:eastAsia="Times New Roman"/>
          <w:b w:val="0"/>
          <w:sz w:val="23"/>
          <w:szCs w:val="23"/>
        </w:rPr>
        <w:t xml:space="preserve"> Comprovantes de escolaridade e especialização correlacionados ao cargo ao qual foi aprovado;</w:t>
      </w:r>
    </w:p>
    <w:p w14:paraId="0B06732E" w14:textId="77777777" w:rsidR="00AC6622" w:rsidRPr="000214C6" w:rsidRDefault="00AC6622" w:rsidP="00AC662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color w:val="auto"/>
          <w:sz w:val="23"/>
          <w:szCs w:val="23"/>
        </w:rPr>
      </w:pPr>
      <w:r w:rsidRPr="000214C6">
        <w:rPr>
          <w:rFonts w:eastAsia="Times New Roman"/>
          <w:bCs/>
          <w:sz w:val="23"/>
          <w:szCs w:val="23"/>
        </w:rPr>
        <w:t>i)</w:t>
      </w:r>
      <w:r w:rsidRPr="000214C6">
        <w:rPr>
          <w:rFonts w:eastAsia="Times New Roman"/>
          <w:b w:val="0"/>
          <w:sz w:val="23"/>
          <w:szCs w:val="23"/>
        </w:rPr>
        <w:t xml:space="preserve"> Carteira de trabalho e Previdência Social (página de identificação - frente e verso - página da última contratação);</w:t>
      </w:r>
    </w:p>
    <w:p w14:paraId="117D6110" w14:textId="77777777" w:rsidR="00AC6622" w:rsidRPr="000214C6" w:rsidRDefault="00AC6622" w:rsidP="00AC662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color w:val="auto"/>
          <w:sz w:val="23"/>
          <w:szCs w:val="23"/>
        </w:rPr>
      </w:pPr>
      <w:r w:rsidRPr="000214C6">
        <w:rPr>
          <w:rFonts w:eastAsia="Times New Roman"/>
          <w:bCs/>
          <w:sz w:val="23"/>
          <w:szCs w:val="23"/>
        </w:rPr>
        <w:t>j)</w:t>
      </w:r>
      <w:r w:rsidRPr="000214C6">
        <w:rPr>
          <w:rFonts w:eastAsia="Times New Roman"/>
          <w:b w:val="0"/>
          <w:sz w:val="23"/>
          <w:szCs w:val="23"/>
        </w:rPr>
        <w:t xml:space="preserve"> Declaração de bens e rendas;</w:t>
      </w:r>
    </w:p>
    <w:p w14:paraId="120162E1" w14:textId="77777777" w:rsidR="00AC6622" w:rsidRPr="000214C6" w:rsidRDefault="00AC6622" w:rsidP="00AC662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color w:val="auto"/>
          <w:sz w:val="23"/>
          <w:szCs w:val="23"/>
        </w:rPr>
      </w:pPr>
      <w:r w:rsidRPr="000214C6">
        <w:rPr>
          <w:rFonts w:eastAsia="Times New Roman"/>
          <w:bCs/>
          <w:sz w:val="23"/>
          <w:szCs w:val="23"/>
        </w:rPr>
        <w:t>k)</w:t>
      </w:r>
      <w:r w:rsidRPr="000214C6">
        <w:rPr>
          <w:rFonts w:eastAsia="Times New Roman"/>
          <w:b w:val="0"/>
          <w:sz w:val="23"/>
          <w:szCs w:val="23"/>
        </w:rPr>
        <w:t xml:space="preserve"> Número da conta corrente;</w:t>
      </w:r>
    </w:p>
    <w:p w14:paraId="5A3B10D4" w14:textId="77777777" w:rsidR="00AC6622" w:rsidRPr="000214C6" w:rsidRDefault="00AC6622" w:rsidP="00AC662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color w:val="auto"/>
          <w:sz w:val="23"/>
          <w:szCs w:val="23"/>
        </w:rPr>
      </w:pPr>
      <w:r w:rsidRPr="000214C6">
        <w:rPr>
          <w:rFonts w:eastAsia="Times New Roman"/>
          <w:bCs/>
          <w:sz w:val="23"/>
          <w:szCs w:val="23"/>
        </w:rPr>
        <w:t>l)</w:t>
      </w:r>
      <w:r w:rsidRPr="000214C6">
        <w:rPr>
          <w:rFonts w:eastAsia="Times New Roman"/>
          <w:b w:val="0"/>
          <w:sz w:val="23"/>
          <w:szCs w:val="23"/>
        </w:rPr>
        <w:t xml:space="preserve"> Certidão de nascimento dos dependentes menores de 14 anos, acompanhado de carteira de vacinação e comprovação de frequência à escola, devidamente atualizada;</w:t>
      </w:r>
    </w:p>
    <w:p w14:paraId="27016C9C" w14:textId="77777777" w:rsidR="00AC6622" w:rsidRPr="000214C6" w:rsidRDefault="00AC6622" w:rsidP="00AC662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color w:val="auto"/>
          <w:sz w:val="23"/>
          <w:szCs w:val="23"/>
        </w:rPr>
      </w:pPr>
      <w:r w:rsidRPr="000214C6">
        <w:rPr>
          <w:rFonts w:eastAsia="Times New Roman"/>
          <w:bCs/>
          <w:sz w:val="23"/>
          <w:szCs w:val="23"/>
        </w:rPr>
        <w:t>m)</w:t>
      </w:r>
      <w:r w:rsidRPr="000214C6">
        <w:rPr>
          <w:rFonts w:eastAsia="Times New Roman"/>
          <w:b w:val="0"/>
          <w:sz w:val="23"/>
          <w:szCs w:val="23"/>
        </w:rPr>
        <w:t xml:space="preserve"> Cartão de inscrição no PIS ou PASEP;</w:t>
      </w:r>
    </w:p>
    <w:p w14:paraId="7CB05D1B" w14:textId="77777777" w:rsidR="00AC6622" w:rsidRPr="000214C6" w:rsidRDefault="00AC6622" w:rsidP="00AC662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color w:val="auto"/>
          <w:sz w:val="23"/>
          <w:szCs w:val="23"/>
        </w:rPr>
      </w:pPr>
      <w:r w:rsidRPr="000214C6">
        <w:rPr>
          <w:rFonts w:eastAsia="Times New Roman"/>
          <w:bCs/>
          <w:sz w:val="23"/>
          <w:szCs w:val="23"/>
        </w:rPr>
        <w:t>n)</w:t>
      </w:r>
      <w:r w:rsidRPr="000214C6">
        <w:rPr>
          <w:rFonts w:eastAsia="Times New Roman"/>
          <w:b w:val="0"/>
          <w:sz w:val="23"/>
          <w:szCs w:val="23"/>
        </w:rPr>
        <w:t xml:space="preserve"> Comprovante de residência;</w:t>
      </w:r>
    </w:p>
    <w:p w14:paraId="14F0DD1B" w14:textId="77777777" w:rsidR="00AC6622" w:rsidRPr="000214C6" w:rsidRDefault="00AC6622" w:rsidP="00AC662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color w:val="auto"/>
          <w:sz w:val="23"/>
          <w:szCs w:val="23"/>
        </w:rPr>
      </w:pPr>
      <w:r w:rsidRPr="000214C6">
        <w:rPr>
          <w:rFonts w:eastAsia="Times New Roman"/>
          <w:bCs/>
          <w:sz w:val="23"/>
          <w:szCs w:val="23"/>
        </w:rPr>
        <w:t>o)</w:t>
      </w:r>
      <w:r w:rsidRPr="000214C6">
        <w:rPr>
          <w:rFonts w:eastAsia="Times New Roman"/>
          <w:b w:val="0"/>
          <w:sz w:val="23"/>
          <w:szCs w:val="23"/>
        </w:rPr>
        <w:t xml:space="preserve"> Declaração de que não acumula cargos no serviço públicos, federal, estadual e municipal;</w:t>
      </w:r>
    </w:p>
    <w:p w14:paraId="775F17DE" w14:textId="77777777" w:rsidR="00AC6622" w:rsidRPr="000214C6" w:rsidRDefault="00AC6622" w:rsidP="00AC662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color w:val="auto"/>
          <w:sz w:val="23"/>
          <w:szCs w:val="23"/>
        </w:rPr>
      </w:pPr>
      <w:r w:rsidRPr="000214C6">
        <w:rPr>
          <w:rFonts w:eastAsia="Times New Roman"/>
          <w:bCs/>
          <w:sz w:val="23"/>
          <w:szCs w:val="23"/>
        </w:rPr>
        <w:t>p)</w:t>
      </w:r>
      <w:r w:rsidRPr="000214C6">
        <w:rPr>
          <w:rFonts w:eastAsia="Times New Roman"/>
          <w:b w:val="0"/>
          <w:sz w:val="23"/>
          <w:szCs w:val="23"/>
        </w:rPr>
        <w:t xml:space="preserve"> Declaração de que não está em licença para tratamento de saúde, licença prêmio ou outros tipos de licença, com ou sem ônus para o erário;</w:t>
      </w:r>
    </w:p>
    <w:p w14:paraId="16238F4B" w14:textId="77777777" w:rsidR="00AC6622" w:rsidRPr="000214C6" w:rsidRDefault="00AC6622" w:rsidP="00AC662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color w:val="auto"/>
          <w:sz w:val="23"/>
          <w:szCs w:val="23"/>
        </w:rPr>
      </w:pPr>
      <w:r w:rsidRPr="000214C6">
        <w:rPr>
          <w:rFonts w:eastAsia="Times New Roman"/>
          <w:bCs/>
          <w:sz w:val="23"/>
          <w:szCs w:val="23"/>
        </w:rPr>
        <w:t>q)</w:t>
      </w:r>
      <w:r w:rsidRPr="000214C6">
        <w:rPr>
          <w:rFonts w:eastAsia="Times New Roman"/>
          <w:b w:val="0"/>
          <w:sz w:val="23"/>
          <w:szCs w:val="23"/>
        </w:rPr>
        <w:t xml:space="preserve"> Certidão negativa do Tribunal de Contas.</w:t>
      </w:r>
    </w:p>
    <w:p w14:paraId="6D3CFC98" w14:textId="77777777" w:rsidR="00AC6622" w:rsidRPr="000214C6" w:rsidRDefault="00AC6622" w:rsidP="00AC662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color w:val="auto"/>
          <w:sz w:val="23"/>
          <w:szCs w:val="23"/>
        </w:rPr>
      </w:pPr>
      <w:r w:rsidRPr="000214C6">
        <w:rPr>
          <w:rFonts w:eastAsia="Times New Roman"/>
          <w:bCs/>
          <w:sz w:val="23"/>
          <w:szCs w:val="23"/>
        </w:rPr>
        <w:t>s)</w:t>
      </w:r>
      <w:r w:rsidRPr="000214C6">
        <w:rPr>
          <w:rFonts w:eastAsia="Times New Roman"/>
          <w:b w:val="0"/>
          <w:sz w:val="23"/>
          <w:szCs w:val="23"/>
        </w:rPr>
        <w:t xml:space="preserve"> Atestado de sanidade física e mental (SUS)</w:t>
      </w:r>
    </w:p>
    <w:p w14:paraId="57B356F1" w14:textId="77777777" w:rsidR="00AC6622" w:rsidRPr="000214C6" w:rsidRDefault="00AC6622" w:rsidP="00AC662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color w:val="auto"/>
          <w:sz w:val="23"/>
          <w:szCs w:val="23"/>
        </w:rPr>
      </w:pPr>
      <w:r w:rsidRPr="000214C6">
        <w:rPr>
          <w:rFonts w:eastAsia="Times New Roman"/>
          <w:bCs/>
          <w:sz w:val="23"/>
          <w:szCs w:val="23"/>
        </w:rPr>
        <w:t>t)</w:t>
      </w:r>
      <w:r w:rsidRPr="000214C6">
        <w:rPr>
          <w:rFonts w:eastAsia="Times New Roman"/>
          <w:b w:val="0"/>
          <w:sz w:val="23"/>
          <w:szCs w:val="23"/>
        </w:rPr>
        <w:t xml:space="preserve"> Hemograma Completo</w:t>
      </w:r>
    </w:p>
    <w:p w14:paraId="161B41FB" w14:textId="77777777" w:rsidR="00AC6622" w:rsidRPr="000214C6" w:rsidRDefault="00AC6622" w:rsidP="00AC662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color w:val="auto"/>
          <w:sz w:val="23"/>
          <w:szCs w:val="23"/>
        </w:rPr>
      </w:pPr>
      <w:r w:rsidRPr="000214C6">
        <w:rPr>
          <w:rFonts w:eastAsia="Times New Roman"/>
          <w:bCs/>
          <w:sz w:val="23"/>
          <w:szCs w:val="23"/>
        </w:rPr>
        <w:t>u)</w:t>
      </w:r>
      <w:r w:rsidRPr="000214C6">
        <w:rPr>
          <w:rFonts w:eastAsia="Times New Roman"/>
          <w:b w:val="0"/>
          <w:sz w:val="23"/>
          <w:szCs w:val="23"/>
        </w:rPr>
        <w:t xml:space="preserve"> VDRL</w:t>
      </w:r>
    </w:p>
    <w:p w14:paraId="2EBEF946" w14:textId="77777777" w:rsidR="00AC6622" w:rsidRPr="000214C6" w:rsidRDefault="00AC6622" w:rsidP="00AC662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color w:val="auto"/>
          <w:sz w:val="23"/>
          <w:szCs w:val="23"/>
        </w:rPr>
      </w:pPr>
      <w:r w:rsidRPr="000214C6">
        <w:rPr>
          <w:rFonts w:eastAsia="Times New Roman"/>
          <w:bCs/>
          <w:sz w:val="23"/>
          <w:szCs w:val="23"/>
        </w:rPr>
        <w:t xml:space="preserve">v) </w:t>
      </w:r>
      <w:r w:rsidRPr="000214C6">
        <w:rPr>
          <w:rFonts w:eastAsia="Times New Roman"/>
          <w:b w:val="0"/>
          <w:sz w:val="23"/>
          <w:szCs w:val="23"/>
        </w:rPr>
        <w:t xml:space="preserve">Beta HCG (mulheres) </w:t>
      </w:r>
    </w:p>
    <w:p w14:paraId="6F6DCA05" w14:textId="77777777" w:rsidR="00AC6622" w:rsidRPr="000214C6" w:rsidRDefault="00AC6622" w:rsidP="00AC662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color w:val="auto"/>
          <w:sz w:val="23"/>
          <w:szCs w:val="23"/>
        </w:rPr>
      </w:pPr>
      <w:r w:rsidRPr="000214C6">
        <w:rPr>
          <w:rFonts w:eastAsia="Times New Roman"/>
          <w:bCs/>
          <w:sz w:val="23"/>
          <w:szCs w:val="23"/>
        </w:rPr>
        <w:t xml:space="preserve">w) </w:t>
      </w:r>
      <w:r w:rsidRPr="000214C6">
        <w:rPr>
          <w:rFonts w:eastAsia="Times New Roman"/>
          <w:b w:val="0"/>
          <w:sz w:val="23"/>
          <w:szCs w:val="23"/>
        </w:rPr>
        <w:t>HBSAG</w:t>
      </w:r>
    </w:p>
    <w:p w14:paraId="61EC089E" w14:textId="77777777" w:rsidR="00AC6622" w:rsidRPr="000214C6" w:rsidRDefault="00AC6622" w:rsidP="00AC6622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 w:val="0"/>
          <w:color w:val="auto"/>
          <w:sz w:val="23"/>
          <w:szCs w:val="23"/>
        </w:rPr>
      </w:pPr>
      <w:r w:rsidRPr="000214C6">
        <w:rPr>
          <w:rFonts w:eastAsia="Times New Roman"/>
          <w:bCs/>
          <w:sz w:val="23"/>
          <w:szCs w:val="23"/>
        </w:rPr>
        <w:t>X</w:t>
      </w:r>
      <w:r w:rsidRPr="000214C6">
        <w:rPr>
          <w:rFonts w:eastAsia="Times New Roman"/>
          <w:b w:val="0"/>
          <w:sz w:val="23"/>
          <w:szCs w:val="23"/>
        </w:rPr>
        <w:t>) Tipo sanguíneo</w:t>
      </w:r>
    </w:p>
    <w:p w14:paraId="00D5BADE" w14:textId="14A50D09" w:rsidR="00AC6622" w:rsidRPr="000214C6" w:rsidRDefault="00AC6622" w:rsidP="000214C6">
      <w:pPr>
        <w:shd w:val="clear" w:color="auto" w:fill="FFFFFF"/>
        <w:spacing w:after="0" w:line="240" w:lineRule="auto"/>
        <w:ind w:left="0" w:firstLine="0"/>
        <w:rPr>
          <w:rFonts w:eastAsia="Times New Roman"/>
          <w:b w:val="0"/>
          <w:sz w:val="23"/>
          <w:szCs w:val="23"/>
        </w:rPr>
      </w:pPr>
      <w:r w:rsidRPr="000214C6">
        <w:rPr>
          <w:rFonts w:eastAsia="Times New Roman"/>
          <w:bCs/>
          <w:sz w:val="23"/>
          <w:szCs w:val="23"/>
        </w:rPr>
        <w:t xml:space="preserve">z) </w:t>
      </w:r>
      <w:r w:rsidRPr="000214C6">
        <w:rPr>
          <w:rFonts w:eastAsia="Times New Roman"/>
          <w:b w:val="0"/>
          <w:sz w:val="23"/>
          <w:szCs w:val="23"/>
        </w:rPr>
        <w:t>Glicose</w:t>
      </w:r>
    </w:p>
    <w:p w14:paraId="07EEE5B2" w14:textId="7EA8373C" w:rsidR="00AC6622" w:rsidRDefault="003F1CE1" w:rsidP="000214C6">
      <w:pPr>
        <w:spacing w:after="0" w:line="240" w:lineRule="auto"/>
        <w:ind w:left="0" w:firstLine="0"/>
        <w:jc w:val="right"/>
        <w:rPr>
          <w:rFonts w:eastAsia="Times New Roman"/>
          <w:b w:val="0"/>
          <w:sz w:val="23"/>
          <w:szCs w:val="23"/>
        </w:rPr>
      </w:pPr>
      <w:r>
        <w:rPr>
          <w:rFonts w:eastAsia="Times New Roman"/>
          <w:b w:val="0"/>
          <w:sz w:val="23"/>
          <w:szCs w:val="23"/>
        </w:rPr>
        <w:t>Theobroma – RO</w:t>
      </w:r>
      <w:r w:rsidR="00AC6622" w:rsidRPr="000214C6">
        <w:rPr>
          <w:rFonts w:eastAsia="Times New Roman"/>
          <w:b w:val="0"/>
          <w:sz w:val="23"/>
          <w:szCs w:val="23"/>
        </w:rPr>
        <w:t xml:space="preserve">, </w:t>
      </w:r>
      <w:r w:rsidR="00906015">
        <w:rPr>
          <w:rFonts w:eastAsia="Times New Roman"/>
          <w:b w:val="0"/>
          <w:sz w:val="23"/>
          <w:szCs w:val="23"/>
        </w:rPr>
        <w:t>26</w:t>
      </w:r>
      <w:r w:rsidR="00FF7BBE" w:rsidRPr="000214C6">
        <w:rPr>
          <w:rFonts w:eastAsia="Times New Roman"/>
          <w:b w:val="0"/>
          <w:sz w:val="23"/>
          <w:szCs w:val="23"/>
        </w:rPr>
        <w:t xml:space="preserve"> de </w:t>
      </w:r>
      <w:r w:rsidR="002150A9">
        <w:rPr>
          <w:rFonts w:eastAsia="Times New Roman"/>
          <w:b w:val="0"/>
          <w:sz w:val="23"/>
          <w:szCs w:val="23"/>
        </w:rPr>
        <w:t>outubro</w:t>
      </w:r>
      <w:r w:rsidR="00A902BF" w:rsidRPr="000214C6">
        <w:rPr>
          <w:rFonts w:eastAsia="Times New Roman"/>
          <w:b w:val="0"/>
          <w:sz w:val="23"/>
          <w:szCs w:val="23"/>
        </w:rPr>
        <w:t xml:space="preserve"> </w:t>
      </w:r>
      <w:r w:rsidR="00AC6622" w:rsidRPr="000214C6">
        <w:rPr>
          <w:rFonts w:eastAsia="Times New Roman"/>
          <w:b w:val="0"/>
          <w:sz w:val="23"/>
          <w:szCs w:val="23"/>
        </w:rPr>
        <w:t xml:space="preserve">de </w:t>
      </w:r>
      <w:r w:rsidR="00811659">
        <w:rPr>
          <w:rFonts w:eastAsia="Times New Roman"/>
          <w:b w:val="0"/>
          <w:sz w:val="23"/>
          <w:szCs w:val="23"/>
        </w:rPr>
        <w:t>2022</w:t>
      </w:r>
      <w:r w:rsidR="00AC6622" w:rsidRPr="000214C6">
        <w:rPr>
          <w:rFonts w:eastAsia="Times New Roman"/>
          <w:b w:val="0"/>
          <w:sz w:val="23"/>
          <w:szCs w:val="23"/>
        </w:rPr>
        <w:t>.</w:t>
      </w:r>
    </w:p>
    <w:p w14:paraId="14057C05" w14:textId="77777777" w:rsidR="000214C6" w:rsidRPr="000214C6" w:rsidRDefault="000214C6" w:rsidP="000214C6">
      <w:pPr>
        <w:spacing w:after="0" w:line="240" w:lineRule="auto"/>
        <w:ind w:left="0" w:firstLine="0"/>
        <w:jc w:val="right"/>
        <w:rPr>
          <w:rFonts w:eastAsia="Times New Roman"/>
          <w:b w:val="0"/>
          <w:sz w:val="23"/>
          <w:szCs w:val="23"/>
        </w:rPr>
      </w:pPr>
    </w:p>
    <w:p w14:paraId="72EE91D9" w14:textId="77777777" w:rsidR="00AC6622" w:rsidRPr="000214C6" w:rsidRDefault="00AC6622" w:rsidP="00AC6622">
      <w:pPr>
        <w:spacing w:after="0" w:line="240" w:lineRule="auto"/>
        <w:ind w:left="0" w:firstLine="0"/>
        <w:jc w:val="center"/>
        <w:rPr>
          <w:rFonts w:eastAsia="Times New Roman"/>
          <w:b w:val="0"/>
          <w:sz w:val="23"/>
          <w:szCs w:val="23"/>
        </w:rPr>
      </w:pPr>
      <w:r w:rsidRPr="000214C6">
        <w:rPr>
          <w:rFonts w:eastAsia="Times New Roman"/>
          <w:b w:val="0"/>
          <w:sz w:val="23"/>
          <w:szCs w:val="23"/>
        </w:rPr>
        <w:t>_______________________________________</w:t>
      </w:r>
    </w:p>
    <w:p w14:paraId="1AFA333B" w14:textId="6CEFBF4C" w:rsidR="00955351" w:rsidRPr="000214C6" w:rsidRDefault="000214C6" w:rsidP="00AC6622">
      <w:pPr>
        <w:spacing w:after="0" w:line="240" w:lineRule="auto"/>
        <w:ind w:left="0" w:firstLine="0"/>
        <w:jc w:val="center"/>
        <w:rPr>
          <w:rFonts w:ascii="Tahoma" w:hAnsi="Tahoma" w:cs="Tahoma"/>
          <w:color w:val="000000" w:themeColor="text1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000000" w:themeColor="text1"/>
          <w:sz w:val="23"/>
          <w:szCs w:val="23"/>
          <w:shd w:val="clear" w:color="auto" w:fill="FFFFFF"/>
        </w:rPr>
        <w:t>GILLIARD DOS SANTOS GOMES</w:t>
      </w:r>
    </w:p>
    <w:p w14:paraId="1F34F30D" w14:textId="4D5D0ADF" w:rsidR="00A64A01" w:rsidRPr="00170CB2" w:rsidRDefault="000214C6" w:rsidP="00A64A01">
      <w:pPr>
        <w:spacing w:after="0" w:line="240" w:lineRule="auto"/>
        <w:ind w:left="0" w:firstLine="0"/>
        <w:jc w:val="center"/>
        <w:rPr>
          <w:rFonts w:eastAsia="Times New Roman"/>
          <w:b w:val="0"/>
          <w:bCs/>
          <w:i/>
          <w:iCs/>
          <w:sz w:val="23"/>
          <w:szCs w:val="23"/>
        </w:rPr>
      </w:pPr>
      <w:r w:rsidRPr="00170CB2">
        <w:rPr>
          <w:rFonts w:eastAsia="Times New Roman"/>
          <w:b w:val="0"/>
          <w:bCs/>
          <w:i/>
          <w:iCs/>
          <w:sz w:val="23"/>
          <w:szCs w:val="23"/>
        </w:rPr>
        <w:t>Prefei</w:t>
      </w:r>
      <w:r w:rsidR="009A22AC" w:rsidRPr="00170CB2">
        <w:rPr>
          <w:rFonts w:eastAsia="Times New Roman"/>
          <w:b w:val="0"/>
          <w:bCs/>
          <w:i/>
          <w:iCs/>
          <w:sz w:val="23"/>
          <w:szCs w:val="23"/>
        </w:rPr>
        <w:t>to</w:t>
      </w:r>
    </w:p>
    <w:p w14:paraId="201B58AD" w14:textId="4C742825" w:rsidR="008A7BB7" w:rsidRDefault="00AC6622" w:rsidP="00811659">
      <w:pPr>
        <w:pStyle w:val="Cabealh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11659">
        <w:rPr>
          <w:rFonts w:ascii="Arial" w:hAnsi="Arial" w:cs="Arial"/>
          <w:b/>
          <w:u w:val="single"/>
        </w:rPr>
        <w:lastRenderedPageBreak/>
        <w:t>ANEXO</w:t>
      </w:r>
      <w:r>
        <w:rPr>
          <w:rFonts w:ascii="Arial" w:hAnsi="Arial" w:cs="Arial"/>
          <w:b/>
          <w:sz w:val="24"/>
          <w:szCs w:val="24"/>
          <w:u w:val="single"/>
        </w:rPr>
        <w:t xml:space="preserve"> I</w:t>
      </w:r>
    </w:p>
    <w:p w14:paraId="6ADE5568" w14:textId="77777777" w:rsidR="00822696" w:rsidRDefault="00822696" w:rsidP="007454E9">
      <w:pPr>
        <w:ind w:left="0" w:firstLine="0"/>
        <w:rPr>
          <w:b w:val="0"/>
          <w:bCs/>
        </w:rPr>
      </w:pPr>
    </w:p>
    <w:tbl>
      <w:tblPr>
        <w:tblW w:w="884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5422"/>
        <w:gridCol w:w="1286"/>
      </w:tblGrid>
      <w:tr w:rsidR="006C05C8" w:rsidRPr="00BE7AED" w14:paraId="7B6F5F6D" w14:textId="77777777" w:rsidTr="00122D50">
        <w:trPr>
          <w:trHeight w:val="604"/>
        </w:trPr>
        <w:tc>
          <w:tcPr>
            <w:tcW w:w="8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669EF6CF" w14:textId="38A08FA8" w:rsidR="006C05C8" w:rsidRPr="00A82097" w:rsidRDefault="007153AE" w:rsidP="00F3651F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PROFESSOR </w:t>
            </w:r>
            <w:r w:rsidR="00F3651F">
              <w:rPr>
                <w:sz w:val="20"/>
                <w:szCs w:val="20"/>
              </w:rPr>
              <w:t>DE GEOGRAFIA</w:t>
            </w:r>
            <w:r w:rsidRPr="00A820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A820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20H</w:t>
            </w:r>
            <w:r w:rsidRPr="00A820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A82097">
              <w:rPr>
                <w:sz w:val="20"/>
                <w:szCs w:val="20"/>
              </w:rPr>
              <w:t xml:space="preserve"> </w:t>
            </w:r>
            <w:r w:rsidR="00F3651F">
              <w:rPr>
                <w:sz w:val="20"/>
                <w:szCs w:val="20"/>
              </w:rPr>
              <w:t>EMEIEF MANOEL RIBEIRO E EMEIEF JOSUÉ DE CASTRO</w:t>
            </w:r>
          </w:p>
        </w:tc>
      </w:tr>
      <w:tr w:rsidR="006C05C8" w:rsidRPr="00BE7AED" w14:paraId="0E9F99FF" w14:textId="77777777" w:rsidTr="00122D50">
        <w:trPr>
          <w:trHeight w:val="967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7AACDEF1" w14:textId="77777777" w:rsidR="006C05C8" w:rsidRDefault="006C05C8" w:rsidP="00122D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CLASSIFICAÇÃO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54F1B79D" w14:textId="633FB568" w:rsidR="006C05C8" w:rsidRPr="00A403B9" w:rsidRDefault="006C05C8" w:rsidP="00122D50">
            <w:pPr>
              <w:jc w:val="center"/>
              <w:rPr>
                <w:bCs/>
                <w:sz w:val="20"/>
                <w:szCs w:val="20"/>
              </w:rPr>
            </w:pPr>
            <w:r w:rsidRPr="00A403B9">
              <w:rPr>
                <w:sz w:val="20"/>
                <w:szCs w:val="20"/>
              </w:rPr>
              <w:t>NOME DO CANDIDATO</w:t>
            </w:r>
            <w:r w:rsidR="004742F5">
              <w:rPr>
                <w:sz w:val="20"/>
                <w:szCs w:val="20"/>
              </w:rPr>
              <w:t xml:space="preserve"> </w:t>
            </w:r>
            <w:r w:rsidRPr="00A403B9">
              <w:rPr>
                <w:sz w:val="20"/>
                <w:szCs w:val="20"/>
              </w:rPr>
              <w:t>(A)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581DE9CF" w14:textId="77777777" w:rsidR="006C05C8" w:rsidRDefault="006C05C8" w:rsidP="00122D50">
            <w:pPr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NOTA</w:t>
            </w:r>
          </w:p>
        </w:tc>
      </w:tr>
      <w:tr w:rsidR="006C05C8" w:rsidRPr="00373787" w14:paraId="4B059FFA" w14:textId="77777777" w:rsidTr="00122D50">
        <w:trPr>
          <w:trHeight w:val="279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37F6A" w14:textId="60865117" w:rsidR="006C05C8" w:rsidRPr="00373787" w:rsidRDefault="00906015" w:rsidP="00122D50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  <w:r w:rsidR="006C05C8">
              <w:rPr>
                <w:b w:val="0"/>
                <w:sz w:val="20"/>
                <w:szCs w:val="20"/>
              </w:rPr>
              <w:t>°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BCCB2" w14:textId="400968DC" w:rsidR="006C05C8" w:rsidRPr="00A82097" w:rsidRDefault="00906015" w:rsidP="00122D50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LEIDE GEAM MARQUES PEREIRA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86B35" w14:textId="0ECAF010" w:rsidR="006C05C8" w:rsidRPr="00373787" w:rsidRDefault="00E660A2" w:rsidP="00122D50">
            <w:pPr>
              <w:ind w:left="-71" w:firstLine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  <w:r w:rsidR="00F11E31">
              <w:rPr>
                <w:b w:val="0"/>
                <w:bCs/>
                <w:sz w:val="20"/>
                <w:szCs w:val="20"/>
              </w:rPr>
              <w:t>,0</w:t>
            </w:r>
          </w:p>
        </w:tc>
      </w:tr>
      <w:tr w:rsidR="00A230BB" w:rsidRPr="00373787" w14:paraId="5B074D45" w14:textId="77777777" w:rsidTr="00122D50">
        <w:trPr>
          <w:trHeight w:val="279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B392D" w14:textId="41EE7245" w:rsidR="00A230BB" w:rsidRDefault="00906015" w:rsidP="00122D50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</w:t>
            </w:r>
            <w:r w:rsidR="00A230BB">
              <w:rPr>
                <w:b w:val="0"/>
                <w:sz w:val="20"/>
                <w:szCs w:val="20"/>
              </w:rPr>
              <w:t>°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D43E5" w14:textId="17843096" w:rsidR="00A230BB" w:rsidRDefault="00906015" w:rsidP="00122D50">
            <w:pPr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TAINA EMILY DE OLIVEIRA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28C25" w14:textId="40D31961" w:rsidR="00A230BB" w:rsidRDefault="00F11E31" w:rsidP="00122D50">
            <w:pPr>
              <w:ind w:left="-71" w:firstLine="0"/>
              <w:jc w:val="center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5,0</w:t>
            </w:r>
          </w:p>
        </w:tc>
      </w:tr>
    </w:tbl>
    <w:p w14:paraId="54B51E8B" w14:textId="77777777" w:rsidR="001B15B1" w:rsidRDefault="001B15B1" w:rsidP="001B15B1">
      <w:pPr>
        <w:ind w:left="0" w:firstLine="0"/>
        <w:rPr>
          <w:b w:val="0"/>
          <w:bCs/>
        </w:rPr>
      </w:pPr>
    </w:p>
    <w:p w14:paraId="44E185CF" w14:textId="77777777" w:rsidR="004742F5" w:rsidRDefault="004742F5" w:rsidP="001B15B1">
      <w:pPr>
        <w:ind w:left="0" w:firstLine="0"/>
        <w:rPr>
          <w:b w:val="0"/>
          <w:bCs/>
        </w:rPr>
      </w:pPr>
      <w:bookmarkStart w:id="1" w:name="_GoBack"/>
      <w:bookmarkEnd w:id="1"/>
    </w:p>
    <w:sectPr w:rsidR="004742F5" w:rsidSect="00632517">
      <w:headerReference w:type="default" r:id="rId7"/>
      <w:footerReference w:type="default" r:id="rId8"/>
      <w:pgSz w:w="11906" w:h="16838"/>
      <w:pgMar w:top="2127" w:right="1701" w:bottom="851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11E2D" w14:textId="77777777" w:rsidR="00347E81" w:rsidRDefault="00347E81" w:rsidP="00AC6622">
      <w:pPr>
        <w:spacing w:after="0" w:line="240" w:lineRule="auto"/>
      </w:pPr>
      <w:r>
        <w:separator/>
      </w:r>
    </w:p>
  </w:endnote>
  <w:endnote w:type="continuationSeparator" w:id="0">
    <w:p w14:paraId="6659965B" w14:textId="77777777" w:rsidR="00347E81" w:rsidRDefault="00347E81" w:rsidP="00AC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C96FD" w14:textId="77777777" w:rsidR="00E321F3" w:rsidRPr="00F237E2" w:rsidRDefault="00E321F3" w:rsidP="000214C6">
    <w:pPr>
      <w:tabs>
        <w:tab w:val="center" w:pos="4252"/>
        <w:tab w:val="right" w:pos="8504"/>
      </w:tabs>
      <w:spacing w:after="0" w:line="240" w:lineRule="auto"/>
      <w:ind w:left="0" w:firstLine="0"/>
      <w:rPr>
        <w:rFonts w:ascii="Times New Roman" w:hAnsi="Times New Roman"/>
        <w:sz w:val="20"/>
        <w:szCs w:val="20"/>
      </w:rPr>
    </w:pPr>
    <w:r w:rsidRPr="00F237E2">
      <w:rPr>
        <w:rFonts w:ascii="Times New Roman" w:hAnsi="Times New Roman"/>
        <w:sz w:val="20"/>
        <w:szCs w:val="20"/>
      </w:rPr>
      <w:t>AVENIDA 13 DE FEVEREIRO, N° 1431, CENTRO, CEP: 76.866-000, THEOBROMA/RO.</w:t>
    </w:r>
  </w:p>
  <w:p w14:paraId="540943B2" w14:textId="77777777" w:rsidR="00E321F3" w:rsidRDefault="00E321F3" w:rsidP="00E321F3">
    <w:pPr>
      <w:pStyle w:val="Rodap"/>
      <w:jc w:val="center"/>
    </w:pPr>
    <w:r w:rsidRPr="00F237E2">
      <w:rPr>
        <w:rFonts w:ascii="Times New Roman" w:hAnsi="Times New Roman"/>
        <w:sz w:val="20"/>
        <w:szCs w:val="20"/>
      </w:rPr>
      <w:t xml:space="preserve">CNPJ: </w:t>
    </w:r>
    <w:r w:rsidRPr="00F237E2">
      <w:rPr>
        <w:rStyle w:val="descgruporesult"/>
        <w:rFonts w:ascii="Times New Roman" w:hAnsi="Times New Roman"/>
        <w:b w:val="0"/>
      </w:rPr>
      <w:t>84.727.601/0001-90</w:t>
    </w:r>
    <w:r w:rsidRPr="00F237E2">
      <w:rPr>
        <w:rStyle w:val="descgruporesult"/>
        <w:rFonts w:ascii="Times New Roman" w:hAnsi="Times New Roman"/>
        <w:b w:val="0"/>
        <w:sz w:val="20"/>
        <w:szCs w:val="20"/>
      </w:rPr>
      <w:t xml:space="preserve">, </w:t>
    </w:r>
    <w:r>
      <w:rPr>
        <w:rFonts w:ascii="Times New Roman" w:hAnsi="Times New Roman"/>
        <w:sz w:val="20"/>
        <w:szCs w:val="20"/>
      </w:rPr>
      <w:t>Fone: (69) 3523-1144</w:t>
    </w:r>
  </w:p>
  <w:p w14:paraId="0276F110" w14:textId="77777777" w:rsidR="00E321F3" w:rsidRDefault="00E321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482BF" w14:textId="77777777" w:rsidR="00347E81" w:rsidRDefault="00347E81" w:rsidP="00AC6622">
      <w:pPr>
        <w:spacing w:after="0" w:line="240" w:lineRule="auto"/>
      </w:pPr>
      <w:r>
        <w:separator/>
      </w:r>
    </w:p>
  </w:footnote>
  <w:footnote w:type="continuationSeparator" w:id="0">
    <w:p w14:paraId="686F6FF3" w14:textId="77777777" w:rsidR="00347E81" w:rsidRDefault="00347E81" w:rsidP="00AC6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250FD" w14:textId="77777777" w:rsidR="00E321F3" w:rsidRPr="00F1481D" w:rsidRDefault="00E321F3" w:rsidP="00AC6622">
    <w:pPr>
      <w:tabs>
        <w:tab w:val="center" w:pos="4252"/>
        <w:tab w:val="right" w:pos="8504"/>
      </w:tabs>
      <w:spacing w:after="0" w:line="240" w:lineRule="auto"/>
      <w:ind w:left="0" w:firstLine="0"/>
      <w:jc w:val="center"/>
      <w:rPr>
        <w:rFonts w:eastAsiaTheme="minorHAnsi"/>
        <w:bCs/>
        <w:color w:val="auto"/>
        <w:szCs w:val="24"/>
        <w:u w:val="single"/>
        <w:lang w:eastAsia="en-US"/>
      </w:rPr>
    </w:pPr>
    <w:r w:rsidRPr="00F1481D">
      <w:rPr>
        <w:rFonts w:eastAsiaTheme="minorHAnsi"/>
        <w:b w:val="0"/>
        <w:color w:val="auto"/>
        <w:szCs w:val="24"/>
        <w:lang w:eastAsia="en-US"/>
      </w:rPr>
      <w:object w:dxaOrig="900" w:dyaOrig="912" w14:anchorId="39AD33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.6pt;height:45.6pt" o:ole="">
          <v:imagedata r:id="rId1" o:title=""/>
        </v:shape>
        <o:OLEObject Type="Embed" ProgID="Word.Picture.8" ShapeID="_x0000_i1025" DrawAspect="Content" ObjectID="_1728283383" r:id="rId2"/>
      </w:object>
    </w:r>
  </w:p>
  <w:p w14:paraId="41F99C4D" w14:textId="77777777" w:rsidR="00E321F3" w:rsidRPr="00F1481D" w:rsidRDefault="00E321F3" w:rsidP="00AC6622">
    <w:pPr>
      <w:spacing w:after="0" w:line="259" w:lineRule="auto"/>
      <w:ind w:left="0" w:firstLine="0"/>
      <w:jc w:val="center"/>
      <w:rPr>
        <w:rFonts w:eastAsiaTheme="minorHAnsi"/>
        <w:bCs/>
        <w:color w:val="auto"/>
        <w:szCs w:val="24"/>
        <w:u w:val="single"/>
        <w:lang w:eastAsia="en-US"/>
      </w:rPr>
    </w:pPr>
    <w:r w:rsidRPr="00F1481D">
      <w:rPr>
        <w:rFonts w:eastAsiaTheme="minorHAnsi"/>
        <w:color w:val="auto"/>
        <w:szCs w:val="24"/>
        <w:lang w:eastAsia="en-US"/>
      </w:rPr>
      <w:t>ESTADO DE RONDÔNIA</w:t>
    </w:r>
  </w:p>
  <w:p w14:paraId="1FEE1E20" w14:textId="77777777" w:rsidR="00E321F3" w:rsidRDefault="00E321F3" w:rsidP="00AC6622">
    <w:pPr>
      <w:spacing w:after="0" w:line="259" w:lineRule="auto"/>
      <w:ind w:left="0" w:firstLine="0"/>
      <w:jc w:val="center"/>
      <w:rPr>
        <w:rFonts w:eastAsiaTheme="minorHAnsi"/>
        <w:bCs/>
        <w:color w:val="auto"/>
        <w:szCs w:val="24"/>
        <w:u w:val="single"/>
        <w:lang w:eastAsia="en-US"/>
      </w:rPr>
    </w:pPr>
    <w:r w:rsidRPr="00F1481D">
      <w:rPr>
        <w:rFonts w:eastAsiaTheme="minorHAnsi"/>
        <w:bCs/>
        <w:color w:val="auto"/>
        <w:szCs w:val="24"/>
        <w:u w:val="single"/>
        <w:lang w:eastAsia="en-US"/>
      </w:rPr>
      <w:t>PREFEITURA MUNICIPAL DE THEOBROMA</w:t>
    </w:r>
  </w:p>
  <w:p w14:paraId="4C24884D" w14:textId="12C949F3" w:rsidR="00E321F3" w:rsidRPr="000448C6" w:rsidRDefault="00E321F3" w:rsidP="000448C6">
    <w:pPr>
      <w:spacing w:after="0" w:line="259" w:lineRule="auto"/>
      <w:ind w:left="0" w:firstLine="0"/>
      <w:jc w:val="center"/>
      <w:rPr>
        <w:rFonts w:eastAsiaTheme="minorHAnsi"/>
        <w:bCs/>
        <w:color w:val="auto"/>
        <w:szCs w:val="24"/>
        <w:u w:val="single"/>
        <w:lang w:eastAsia="en-US"/>
      </w:rPr>
    </w:pPr>
    <w:r>
      <w:rPr>
        <w:rFonts w:eastAsiaTheme="minorHAnsi"/>
        <w:bCs/>
        <w:color w:val="auto"/>
        <w:szCs w:val="24"/>
        <w:u w:val="single"/>
        <w:lang w:eastAsia="en-US"/>
      </w:rPr>
      <w:t>GABINETE DO PREFEITO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22"/>
    <w:rsid w:val="0000363A"/>
    <w:rsid w:val="00014FEF"/>
    <w:rsid w:val="00017962"/>
    <w:rsid w:val="00017F63"/>
    <w:rsid w:val="000214C6"/>
    <w:rsid w:val="0003762B"/>
    <w:rsid w:val="00037668"/>
    <w:rsid w:val="0004045E"/>
    <w:rsid w:val="000448C6"/>
    <w:rsid w:val="000541FC"/>
    <w:rsid w:val="00054408"/>
    <w:rsid w:val="000A32EA"/>
    <w:rsid w:val="000B1C39"/>
    <w:rsid w:val="000B7AF9"/>
    <w:rsid w:val="000E4A99"/>
    <w:rsid w:val="000F4490"/>
    <w:rsid w:val="00101F8C"/>
    <w:rsid w:val="0011135A"/>
    <w:rsid w:val="0011543B"/>
    <w:rsid w:val="00120648"/>
    <w:rsid w:val="00154F57"/>
    <w:rsid w:val="00170CB2"/>
    <w:rsid w:val="0017132C"/>
    <w:rsid w:val="0017756C"/>
    <w:rsid w:val="001803A4"/>
    <w:rsid w:val="00184EBA"/>
    <w:rsid w:val="00193499"/>
    <w:rsid w:val="00197696"/>
    <w:rsid w:val="001A0BFB"/>
    <w:rsid w:val="001A1FB9"/>
    <w:rsid w:val="001A23D8"/>
    <w:rsid w:val="001A6993"/>
    <w:rsid w:val="001B15B1"/>
    <w:rsid w:val="001D5ECF"/>
    <w:rsid w:val="001E02E1"/>
    <w:rsid w:val="001F1326"/>
    <w:rsid w:val="001F478D"/>
    <w:rsid w:val="00206F1F"/>
    <w:rsid w:val="002150A9"/>
    <w:rsid w:val="00220BFF"/>
    <w:rsid w:val="00222E44"/>
    <w:rsid w:val="00236682"/>
    <w:rsid w:val="002725B2"/>
    <w:rsid w:val="00280431"/>
    <w:rsid w:val="002A0291"/>
    <w:rsid w:val="002A1C84"/>
    <w:rsid w:val="002A3AE5"/>
    <w:rsid w:val="002A413C"/>
    <w:rsid w:val="002D4FEE"/>
    <w:rsid w:val="002E39DC"/>
    <w:rsid w:val="003150BC"/>
    <w:rsid w:val="00322F54"/>
    <w:rsid w:val="00324CEF"/>
    <w:rsid w:val="003329A3"/>
    <w:rsid w:val="00346F74"/>
    <w:rsid w:val="00347E81"/>
    <w:rsid w:val="00352067"/>
    <w:rsid w:val="00357B23"/>
    <w:rsid w:val="00370560"/>
    <w:rsid w:val="00373787"/>
    <w:rsid w:val="0037524F"/>
    <w:rsid w:val="003803A8"/>
    <w:rsid w:val="003E4BDD"/>
    <w:rsid w:val="003F127B"/>
    <w:rsid w:val="003F1CE1"/>
    <w:rsid w:val="00401602"/>
    <w:rsid w:val="004125BA"/>
    <w:rsid w:val="00412AD2"/>
    <w:rsid w:val="00432D9E"/>
    <w:rsid w:val="00434883"/>
    <w:rsid w:val="004438DF"/>
    <w:rsid w:val="00447738"/>
    <w:rsid w:val="00447C9C"/>
    <w:rsid w:val="00453E4A"/>
    <w:rsid w:val="004553D5"/>
    <w:rsid w:val="00460079"/>
    <w:rsid w:val="004670E6"/>
    <w:rsid w:val="0047126E"/>
    <w:rsid w:val="004742F5"/>
    <w:rsid w:val="0049108F"/>
    <w:rsid w:val="004A1E4F"/>
    <w:rsid w:val="004A7A3E"/>
    <w:rsid w:val="004B04A8"/>
    <w:rsid w:val="004B266C"/>
    <w:rsid w:val="004D2860"/>
    <w:rsid w:val="004D6116"/>
    <w:rsid w:val="004E20D3"/>
    <w:rsid w:val="00510408"/>
    <w:rsid w:val="00513512"/>
    <w:rsid w:val="0052481F"/>
    <w:rsid w:val="00530746"/>
    <w:rsid w:val="005473B4"/>
    <w:rsid w:val="005478EE"/>
    <w:rsid w:val="00552D44"/>
    <w:rsid w:val="00564D9D"/>
    <w:rsid w:val="00567614"/>
    <w:rsid w:val="00570401"/>
    <w:rsid w:val="00577E92"/>
    <w:rsid w:val="005A6018"/>
    <w:rsid w:val="005B3725"/>
    <w:rsid w:val="005D5F84"/>
    <w:rsid w:val="005E41D4"/>
    <w:rsid w:val="005F54BF"/>
    <w:rsid w:val="005F54EF"/>
    <w:rsid w:val="0062048E"/>
    <w:rsid w:val="0062702D"/>
    <w:rsid w:val="00632517"/>
    <w:rsid w:val="006418D3"/>
    <w:rsid w:val="00645E25"/>
    <w:rsid w:val="00650048"/>
    <w:rsid w:val="0069384E"/>
    <w:rsid w:val="006A1180"/>
    <w:rsid w:val="006A2270"/>
    <w:rsid w:val="006B4618"/>
    <w:rsid w:val="006C05C8"/>
    <w:rsid w:val="006E1D3A"/>
    <w:rsid w:val="006F5B3F"/>
    <w:rsid w:val="007153AE"/>
    <w:rsid w:val="00717D4B"/>
    <w:rsid w:val="007253A9"/>
    <w:rsid w:val="007357BA"/>
    <w:rsid w:val="00742091"/>
    <w:rsid w:val="007454E9"/>
    <w:rsid w:val="007479AB"/>
    <w:rsid w:val="0076180A"/>
    <w:rsid w:val="00770F0C"/>
    <w:rsid w:val="00780D5C"/>
    <w:rsid w:val="0079205F"/>
    <w:rsid w:val="0079748A"/>
    <w:rsid w:val="00811659"/>
    <w:rsid w:val="00822696"/>
    <w:rsid w:val="0085760A"/>
    <w:rsid w:val="00874802"/>
    <w:rsid w:val="00880529"/>
    <w:rsid w:val="008816E6"/>
    <w:rsid w:val="00882805"/>
    <w:rsid w:val="00886DF1"/>
    <w:rsid w:val="008A0003"/>
    <w:rsid w:val="008A7BB7"/>
    <w:rsid w:val="008B2FFC"/>
    <w:rsid w:val="008B71E4"/>
    <w:rsid w:val="008C35F7"/>
    <w:rsid w:val="008E7AF1"/>
    <w:rsid w:val="008E7D03"/>
    <w:rsid w:val="00905F1B"/>
    <w:rsid w:val="00906015"/>
    <w:rsid w:val="00950AD8"/>
    <w:rsid w:val="00955351"/>
    <w:rsid w:val="009563BE"/>
    <w:rsid w:val="00957AE0"/>
    <w:rsid w:val="00990D49"/>
    <w:rsid w:val="0099586F"/>
    <w:rsid w:val="009A0EF6"/>
    <w:rsid w:val="009A22AC"/>
    <w:rsid w:val="009D1106"/>
    <w:rsid w:val="009E7566"/>
    <w:rsid w:val="009F5AEC"/>
    <w:rsid w:val="00A201E3"/>
    <w:rsid w:val="00A230BB"/>
    <w:rsid w:val="00A54CEA"/>
    <w:rsid w:val="00A64A01"/>
    <w:rsid w:val="00A753A5"/>
    <w:rsid w:val="00A82097"/>
    <w:rsid w:val="00A86037"/>
    <w:rsid w:val="00A902BF"/>
    <w:rsid w:val="00A92380"/>
    <w:rsid w:val="00A96C37"/>
    <w:rsid w:val="00AA57C8"/>
    <w:rsid w:val="00AA6A41"/>
    <w:rsid w:val="00AB4ECE"/>
    <w:rsid w:val="00AC1EEC"/>
    <w:rsid w:val="00AC6622"/>
    <w:rsid w:val="00AF6DCC"/>
    <w:rsid w:val="00B01075"/>
    <w:rsid w:val="00B16046"/>
    <w:rsid w:val="00B32764"/>
    <w:rsid w:val="00B819BA"/>
    <w:rsid w:val="00B8630B"/>
    <w:rsid w:val="00BB6E0A"/>
    <w:rsid w:val="00BE1E93"/>
    <w:rsid w:val="00C12495"/>
    <w:rsid w:val="00C169EB"/>
    <w:rsid w:val="00C26085"/>
    <w:rsid w:val="00C300CF"/>
    <w:rsid w:val="00C305AD"/>
    <w:rsid w:val="00C326E4"/>
    <w:rsid w:val="00C43108"/>
    <w:rsid w:val="00C6150D"/>
    <w:rsid w:val="00C620A0"/>
    <w:rsid w:val="00C851B6"/>
    <w:rsid w:val="00CA464C"/>
    <w:rsid w:val="00CC4947"/>
    <w:rsid w:val="00CE1AEF"/>
    <w:rsid w:val="00CF2853"/>
    <w:rsid w:val="00CF4F01"/>
    <w:rsid w:val="00D16521"/>
    <w:rsid w:val="00D40D0D"/>
    <w:rsid w:val="00D87B21"/>
    <w:rsid w:val="00D87EE0"/>
    <w:rsid w:val="00D93318"/>
    <w:rsid w:val="00DA11FA"/>
    <w:rsid w:val="00DA28A9"/>
    <w:rsid w:val="00DC2AC3"/>
    <w:rsid w:val="00DC64FE"/>
    <w:rsid w:val="00DD626A"/>
    <w:rsid w:val="00DD63FF"/>
    <w:rsid w:val="00E24781"/>
    <w:rsid w:val="00E255D8"/>
    <w:rsid w:val="00E321F3"/>
    <w:rsid w:val="00E348A0"/>
    <w:rsid w:val="00E40F30"/>
    <w:rsid w:val="00E57F9E"/>
    <w:rsid w:val="00E660A2"/>
    <w:rsid w:val="00E92EE4"/>
    <w:rsid w:val="00EA322F"/>
    <w:rsid w:val="00EB4417"/>
    <w:rsid w:val="00EB5AF7"/>
    <w:rsid w:val="00EC4D10"/>
    <w:rsid w:val="00EE76E6"/>
    <w:rsid w:val="00EF1341"/>
    <w:rsid w:val="00F02640"/>
    <w:rsid w:val="00F05161"/>
    <w:rsid w:val="00F11CC2"/>
    <w:rsid w:val="00F11E31"/>
    <w:rsid w:val="00F27668"/>
    <w:rsid w:val="00F3651F"/>
    <w:rsid w:val="00F43575"/>
    <w:rsid w:val="00F51063"/>
    <w:rsid w:val="00F532B0"/>
    <w:rsid w:val="00F66457"/>
    <w:rsid w:val="00F70D68"/>
    <w:rsid w:val="00F74C84"/>
    <w:rsid w:val="00F87964"/>
    <w:rsid w:val="00F95748"/>
    <w:rsid w:val="00F95C42"/>
    <w:rsid w:val="00FA595B"/>
    <w:rsid w:val="00FB144B"/>
    <w:rsid w:val="00FC50AD"/>
    <w:rsid w:val="00FC651A"/>
    <w:rsid w:val="00FD3895"/>
    <w:rsid w:val="00FD50AF"/>
    <w:rsid w:val="00FD583C"/>
    <w:rsid w:val="00FD6AC6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2F472"/>
  <w15:chartTrackingRefBased/>
  <w15:docId w15:val="{F63A3087-EB15-400D-93D7-2B5DD695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622"/>
    <w:pPr>
      <w:spacing w:after="3" w:line="258" w:lineRule="auto"/>
      <w:ind w:left="253" w:hanging="10"/>
      <w:jc w:val="both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,Char"/>
    <w:basedOn w:val="Normal"/>
    <w:link w:val="CabealhoChar"/>
    <w:unhideWhenUsed/>
    <w:rsid w:val="00AC6622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="Calibri" w:eastAsia="Calibri" w:hAnsi="Calibri" w:cs="Times New Roman"/>
      <w:b w:val="0"/>
      <w:color w:val="auto"/>
      <w:sz w:val="22"/>
      <w:lang w:eastAsia="en-US"/>
    </w:rPr>
  </w:style>
  <w:style w:type="character" w:customStyle="1" w:styleId="CabealhoChar">
    <w:name w:val="Cabeçalho Char"/>
    <w:aliases w:val="cab Char,Char Char"/>
    <w:basedOn w:val="Fontepargpadro"/>
    <w:link w:val="Cabealho"/>
    <w:rsid w:val="00AC6622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AC66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C66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6622"/>
    <w:rPr>
      <w:rFonts w:ascii="Arial" w:eastAsia="Arial" w:hAnsi="Arial" w:cs="Arial"/>
      <w:b/>
      <w:color w:val="000000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2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2D9E"/>
    <w:rPr>
      <w:rFonts w:ascii="Segoe UI" w:eastAsia="Arial" w:hAnsi="Segoe UI" w:cs="Segoe UI"/>
      <w:b/>
      <w:color w:val="000000"/>
      <w:sz w:val="18"/>
      <w:szCs w:val="18"/>
      <w:lang w:eastAsia="pt-BR"/>
    </w:rPr>
  </w:style>
  <w:style w:type="table" w:customStyle="1" w:styleId="TableGrid">
    <w:name w:val="TableGrid"/>
    <w:rsid w:val="00FD583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escgruporesult">
    <w:name w:val="descgruporesult"/>
    <w:basedOn w:val="Fontepargpadro"/>
    <w:rsid w:val="00E321F3"/>
  </w:style>
  <w:style w:type="character" w:styleId="Forte">
    <w:name w:val="Strong"/>
    <w:basedOn w:val="Fontepargpadro"/>
    <w:uiPriority w:val="22"/>
    <w:qFormat/>
    <w:rsid w:val="009553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46F81-938E-49C3-B114-90F0CA2A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SUYANE DE ALMEIDA MARCOLINO</dc:creator>
  <cp:keywords/>
  <dc:description/>
  <cp:lastModifiedBy>Conta da Microsoft</cp:lastModifiedBy>
  <cp:revision>107</cp:revision>
  <cp:lastPrinted>2022-09-30T15:27:00Z</cp:lastPrinted>
  <dcterms:created xsi:type="dcterms:W3CDTF">2021-11-16T11:52:00Z</dcterms:created>
  <dcterms:modified xsi:type="dcterms:W3CDTF">2022-10-26T13:57:00Z</dcterms:modified>
</cp:coreProperties>
</file>